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EF" w:rsidRPr="00627931" w:rsidRDefault="00460D38" w:rsidP="00D278EF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  <w:r w:rsidRPr="00460D38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35pt;margin-top:-34pt;width:175.4pt;height:40.05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62535E" w:rsidRDefault="00F96753" w:rsidP="00F96753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Κως, 01/04/2016</w:t>
                  </w:r>
                </w:p>
                <w:p w:rsidR="00F96753" w:rsidRPr="00F96753" w:rsidRDefault="00F96753" w:rsidP="00F96753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0"/>
                      <w:szCs w:val="8"/>
                      <w:shd w:val="clear" w:color="auto" w:fill="FFFFFF"/>
                    </w:rPr>
                    <w:t>Α.Π.: 9291</w:t>
                  </w:r>
                </w:p>
              </w:txbxContent>
            </v:textbox>
          </v:shape>
        </w:pict>
      </w:r>
      <w:r w:rsidR="00D278EF" w:rsidRPr="00D85BA8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488315</wp:posOffset>
            </wp:positionH>
            <wp:positionV relativeFrom="line">
              <wp:posOffset>-386715</wp:posOffset>
            </wp:positionV>
            <wp:extent cx="441325" cy="428625"/>
            <wp:effectExtent l="38100" t="0" r="53975" b="85725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278EF" w:rsidRPr="00037348">
        <w:rPr>
          <w:rFonts w:ascii="Book Antiqua" w:hAnsi="Book Antiqua" w:cs="Arial"/>
          <w:b/>
          <w:sz w:val="2"/>
          <w:szCs w:val="26"/>
          <w:u w:val="single"/>
        </w:rPr>
        <w:t xml:space="preserve"> </w:t>
      </w:r>
    </w:p>
    <w:p w:rsidR="00D278EF" w:rsidRPr="00627931" w:rsidRDefault="00D278EF" w:rsidP="00D278EF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D278EF" w:rsidRPr="00627931" w:rsidRDefault="00D278EF" w:rsidP="00D278EF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D278EF" w:rsidRPr="009068FF" w:rsidRDefault="00D278EF" w:rsidP="00D278EF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D278EF" w:rsidRPr="009250C5" w:rsidRDefault="00D278EF" w:rsidP="00D278EF">
      <w:pPr>
        <w:spacing w:after="0" w:line="240" w:lineRule="auto"/>
        <w:jc w:val="both"/>
        <w:rPr>
          <w:rFonts w:ascii="Tahoma" w:hAnsi="Tahoma" w:cs="Tahoma"/>
          <w:sz w:val="2"/>
        </w:rPr>
      </w:pPr>
      <w:r w:rsidRPr="0096343E">
        <w:rPr>
          <w:rFonts w:ascii="Arial Narrow" w:hAnsi="Arial Narrow"/>
          <w:bCs/>
          <w:sz w:val="20"/>
        </w:rPr>
        <w:t xml:space="preserve">                                  </w:t>
      </w:r>
      <w:r>
        <w:rPr>
          <w:rFonts w:ascii="Arial Narrow" w:hAnsi="Arial Narrow"/>
          <w:bCs/>
          <w:sz w:val="20"/>
        </w:rPr>
        <w:t xml:space="preserve">                                                                 </w:t>
      </w:r>
      <w:r>
        <w:rPr>
          <w:rFonts w:ascii="Tahoma" w:hAnsi="Tahoma" w:cs="Tahoma"/>
          <w:sz w:val="18"/>
        </w:rPr>
        <w:t xml:space="preserve">  </w:t>
      </w:r>
    </w:p>
    <w:p w:rsidR="00D278EF" w:rsidRPr="00D85BA8" w:rsidRDefault="00D278EF" w:rsidP="00D278EF">
      <w:pPr>
        <w:spacing w:after="0" w:line="240" w:lineRule="auto"/>
        <w:jc w:val="both"/>
        <w:rPr>
          <w:rFonts w:asciiTheme="minorHAnsi" w:hAnsiTheme="minorHAnsi" w:cs="Tahoma"/>
          <w:sz w:val="18"/>
        </w:rPr>
      </w:pPr>
      <w:r w:rsidRPr="00D85BA8">
        <w:rPr>
          <w:rFonts w:asciiTheme="minorHAnsi" w:hAnsiTheme="minorHAnsi"/>
          <w:bCs/>
        </w:rPr>
        <w:t>ΕΛΛΗΝΙΚΗ ΔΗΜΟΚΡΑΤΙΑ</w:t>
      </w:r>
      <w:r w:rsidRPr="00D85BA8">
        <w:rPr>
          <w:rFonts w:asciiTheme="minorHAnsi" w:hAnsiTheme="minorHAnsi"/>
          <w:bCs/>
          <w:sz w:val="24"/>
        </w:rPr>
        <w:t xml:space="preserve">  </w:t>
      </w:r>
      <w:r w:rsidRPr="00D85BA8"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</w:t>
      </w:r>
    </w:p>
    <w:p w:rsidR="00D278EF" w:rsidRPr="00D85BA8" w:rsidRDefault="00D278EF" w:rsidP="00D278EF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D85BA8">
        <w:rPr>
          <w:rFonts w:asciiTheme="minorHAnsi" w:hAnsiTheme="minorHAnsi"/>
          <w:bCs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   </w:t>
      </w:r>
      <w:r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D278EF" w:rsidRPr="0014552B" w:rsidRDefault="00460D38" w:rsidP="00D278EF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460D38">
        <w:rPr>
          <w:rFonts w:asciiTheme="minorHAnsi" w:hAnsiTheme="minorHAnsi"/>
          <w:color w:val="808080"/>
          <w:sz w:val="28"/>
          <w:szCs w:val="24"/>
        </w:rPr>
        <w:pict>
          <v:shape id="_x0000_s1027" type="#_x0000_t202" style="position:absolute;margin-left:292.95pt;margin-top:8.15pt;width:193.85pt;height:68.05pt;z-index:251662336" strokecolor="#7f7f7f [1612]">
            <v:textbox style="mso-next-textbox:#_x0000_s1027">
              <w:txbxContent>
                <w:p w:rsidR="0062535E" w:rsidRPr="00D85BA8" w:rsidRDefault="0062535E" w:rsidP="00D278E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62535E" w:rsidRPr="00D85BA8" w:rsidRDefault="0062535E" w:rsidP="00D278E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62535E" w:rsidRPr="00D85BA8" w:rsidRDefault="0062535E" w:rsidP="00D278EF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62535E" w:rsidRPr="00D85BA8" w:rsidRDefault="0062535E" w:rsidP="00D278EF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Δημοτικών Κοινοτήτων. </w:t>
                  </w:r>
                </w:p>
                <w:p w:rsidR="0062535E" w:rsidRDefault="0062535E" w:rsidP="00D278EF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D278EF" w:rsidRPr="00B66B0D">
        <w:rPr>
          <w:rFonts w:asciiTheme="minorHAnsi" w:hAnsiTheme="minorHAnsi"/>
          <w:bCs/>
        </w:rPr>
        <w:t xml:space="preserve">         </w:t>
      </w:r>
      <w:r w:rsidR="00D278EF">
        <w:rPr>
          <w:rFonts w:asciiTheme="minorHAnsi" w:hAnsiTheme="minorHAnsi"/>
          <w:bCs/>
        </w:rPr>
        <w:t xml:space="preserve"> </w:t>
      </w:r>
      <w:r w:rsidR="00D278EF" w:rsidRPr="00B66B0D">
        <w:rPr>
          <w:rFonts w:asciiTheme="minorHAnsi" w:hAnsiTheme="minorHAnsi"/>
          <w:bCs/>
        </w:rPr>
        <w:t xml:space="preserve">  </w:t>
      </w:r>
      <w:r w:rsidR="00D278EF" w:rsidRPr="00D85BA8">
        <w:rPr>
          <w:rFonts w:asciiTheme="minorHAnsi" w:hAnsiTheme="minorHAnsi"/>
          <w:bCs/>
        </w:rPr>
        <w:t>ΔΗΜΟΣ  ΚΩ</w:t>
      </w:r>
      <w:r w:rsidR="00D278EF" w:rsidRPr="007011E7">
        <w:rPr>
          <w:rFonts w:ascii="Palatino Linotype" w:hAnsi="Palatino Linotype"/>
          <w:bCs/>
        </w:rPr>
        <w:tab/>
      </w:r>
    </w:p>
    <w:p w:rsidR="00D278EF" w:rsidRPr="00B66B0D" w:rsidRDefault="00D278EF" w:rsidP="00D278EF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>
        <w:rPr>
          <w:rFonts w:asciiTheme="minorHAnsi" w:hAnsiTheme="minorHAnsi"/>
          <w:bCs/>
        </w:rPr>
        <w:t xml:space="preserve"> </w:t>
      </w:r>
      <w:r w:rsidRPr="00B66B0D">
        <w:rPr>
          <w:rFonts w:asciiTheme="minorHAnsi" w:hAnsiTheme="minorHAnsi"/>
          <w:bCs/>
        </w:rPr>
        <w:t>ΔΗΜΟΤΙΚΟ  ΣΥΜΒΟΥΛΙΟ</w:t>
      </w:r>
      <w:r w:rsidRPr="00B66B0D">
        <w:rPr>
          <w:rFonts w:asciiTheme="minorHAnsi" w:hAnsiTheme="minorHAnsi"/>
          <w:b/>
          <w:bCs/>
          <w:sz w:val="20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D278EF" w:rsidRPr="00D85BA8" w:rsidRDefault="00D278EF" w:rsidP="00D278EF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B66B0D">
        <w:rPr>
          <w:rFonts w:asciiTheme="minorHAnsi" w:hAnsiTheme="minorHAnsi"/>
          <w:b/>
          <w:bCs/>
        </w:rPr>
        <w:t xml:space="preserve">      </w:t>
      </w:r>
      <w:r>
        <w:rPr>
          <w:rFonts w:asciiTheme="minorHAnsi" w:hAnsiTheme="minorHAnsi"/>
          <w:b/>
          <w:bCs/>
        </w:rPr>
        <w:t xml:space="preserve"> </w:t>
      </w:r>
      <w:r w:rsidRPr="004F4B62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ΣΥΝΕΔΡΙΑΣΗ </w:t>
      </w:r>
      <w:r w:rsidRPr="00D278EF">
        <w:rPr>
          <w:rFonts w:asciiTheme="minorHAnsi" w:hAnsiTheme="minorHAnsi"/>
          <w:b/>
          <w:bCs/>
        </w:rPr>
        <w:t>6</w:t>
      </w:r>
      <w:r w:rsidRPr="00D85BA8">
        <w:rPr>
          <w:rFonts w:asciiTheme="minorHAnsi" w:hAnsiTheme="minorHAnsi"/>
          <w:b/>
          <w:bCs/>
        </w:rPr>
        <w:t xml:space="preserve">η                  </w:t>
      </w:r>
    </w:p>
    <w:p w:rsidR="00D278EF" w:rsidRPr="006042A0" w:rsidRDefault="00D278EF" w:rsidP="00D278EF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D278EF" w:rsidRDefault="00D278EF" w:rsidP="00D278EF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D278EF" w:rsidRDefault="00D278EF" w:rsidP="00D278EF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D278EF" w:rsidRDefault="00D278EF" w:rsidP="00D278EF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D278EF" w:rsidRDefault="00D278EF" w:rsidP="00D278EF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D278EF" w:rsidRDefault="00D278EF" w:rsidP="00D278EF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D278EF" w:rsidRPr="00083B41" w:rsidRDefault="00D278EF" w:rsidP="00D278EF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D278EF" w:rsidRPr="00083B41" w:rsidRDefault="00D278EF" w:rsidP="00D278EF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D278EF" w:rsidRPr="00083B41" w:rsidRDefault="00D278EF" w:rsidP="00D278EF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D278EF" w:rsidRPr="004F52B9" w:rsidRDefault="00D278EF" w:rsidP="00D278EF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D278EF" w:rsidRPr="009921F4" w:rsidRDefault="00D278EF" w:rsidP="00D278EF">
      <w:pPr>
        <w:spacing w:after="0" w:line="240" w:lineRule="auto"/>
        <w:rPr>
          <w:rFonts w:ascii="Palatino Linotype" w:hAnsi="Palatino Linotype"/>
          <w:b/>
          <w:bCs/>
          <w:i/>
          <w:sz w:val="2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</w:p>
    <w:p w:rsidR="00D278EF" w:rsidRPr="004F4B62" w:rsidRDefault="00D278EF" w:rsidP="00D278EF">
      <w:pPr>
        <w:tabs>
          <w:tab w:val="left" w:pos="5670"/>
        </w:tabs>
        <w:spacing w:after="0" w:line="240" w:lineRule="auto"/>
        <w:rPr>
          <w:rFonts w:ascii="Arial Narrow" w:hAnsi="Arial Narrow"/>
          <w:b/>
          <w:bCs/>
          <w:sz w:val="4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D278EF" w:rsidRPr="00454128" w:rsidRDefault="00D278EF" w:rsidP="00D35CFD">
      <w:pPr>
        <w:spacing w:after="0" w:line="240" w:lineRule="auto"/>
        <w:rPr>
          <w:rFonts w:asciiTheme="minorHAnsi" w:hAnsiTheme="minorHAnsi"/>
          <w:b/>
          <w:bCs/>
          <w:sz w:val="16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54128">
        <w:rPr>
          <w:rFonts w:asciiTheme="minorHAnsi" w:hAnsiTheme="minorHAnsi"/>
          <w:b/>
          <w:bCs/>
          <w:sz w:val="18"/>
          <w:szCs w:val="18"/>
          <w:u w:val="single"/>
        </w:rPr>
        <w:t>Κοιν.:</w:t>
      </w:r>
      <w:r w:rsidRPr="00454128">
        <w:rPr>
          <w:rFonts w:asciiTheme="minorHAnsi" w:hAnsiTheme="minorHAnsi"/>
          <w:b/>
          <w:bCs/>
          <w:sz w:val="18"/>
          <w:szCs w:val="18"/>
        </w:rPr>
        <w:t xml:space="preserve"> κ.κ.  Συμβούλους Δημοτικών Κοινοτήτων</w:t>
      </w:r>
      <w:r w:rsidRPr="00454128">
        <w:rPr>
          <w:rFonts w:asciiTheme="minorHAnsi" w:hAnsiTheme="minorHAnsi"/>
          <w:b/>
          <w:bCs/>
          <w:sz w:val="16"/>
          <w:szCs w:val="18"/>
        </w:rPr>
        <w:t xml:space="preserve">.  </w:t>
      </w:r>
    </w:p>
    <w:p w:rsidR="00D278EF" w:rsidRPr="003A7A02" w:rsidRDefault="00D278EF" w:rsidP="00D278EF">
      <w:pPr>
        <w:spacing w:after="0" w:line="240" w:lineRule="auto"/>
        <w:ind w:left="5040" w:firstLine="720"/>
        <w:rPr>
          <w:rFonts w:ascii="Arial Narrow" w:hAnsi="Arial Narrow"/>
          <w:b/>
          <w:bCs/>
          <w:sz w:val="2"/>
          <w:szCs w:val="18"/>
        </w:rPr>
      </w:pPr>
    </w:p>
    <w:p w:rsidR="00D278EF" w:rsidRPr="009250C5" w:rsidRDefault="00D278EF" w:rsidP="00D278EF">
      <w:pPr>
        <w:spacing w:after="0" w:line="240" w:lineRule="auto"/>
        <w:ind w:left="5040" w:firstLine="720"/>
        <w:rPr>
          <w:rFonts w:ascii="Arial Narrow" w:hAnsi="Arial Narrow"/>
          <w:b/>
          <w:bCs/>
          <w:sz w:val="12"/>
          <w:szCs w:val="18"/>
          <w:u w:val="single"/>
        </w:rPr>
      </w:pPr>
      <w:r w:rsidRPr="009250C5">
        <w:rPr>
          <w:rFonts w:ascii="Arial Narrow" w:hAnsi="Arial Narrow"/>
          <w:b/>
          <w:bCs/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278EF" w:rsidRPr="008634E7" w:rsidRDefault="00D278EF" w:rsidP="00D278EF">
      <w:pPr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u w:val="single"/>
        </w:rPr>
      </w:pPr>
      <w:r w:rsidRPr="008634E7">
        <w:rPr>
          <w:rFonts w:asciiTheme="minorHAnsi" w:hAnsiTheme="minorHAnsi"/>
          <w:b/>
          <w:bCs/>
          <w:sz w:val="24"/>
          <w:u w:val="single"/>
        </w:rPr>
        <w:t>ΠΡΟΣΚΛΗΣΗ</w:t>
      </w:r>
    </w:p>
    <w:p w:rsidR="00D278EF" w:rsidRPr="008634E7" w:rsidRDefault="00D278EF" w:rsidP="00D278EF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6"/>
          <w:u w:val="single"/>
        </w:rPr>
      </w:pPr>
    </w:p>
    <w:p w:rsidR="00D278EF" w:rsidRPr="008634E7" w:rsidRDefault="00D278EF" w:rsidP="00D278EF">
      <w:pPr>
        <w:spacing w:after="120"/>
        <w:ind w:firstLine="142"/>
        <w:jc w:val="both"/>
        <w:outlineLvl w:val="0"/>
        <w:rPr>
          <w:rFonts w:asciiTheme="minorHAnsi" w:hAnsiTheme="minorHAnsi" w:cs="Tahoma"/>
          <w:szCs w:val="24"/>
        </w:rPr>
      </w:pPr>
      <w:r w:rsidRPr="008634E7">
        <w:rPr>
          <w:rFonts w:asciiTheme="minorHAnsi" w:hAnsiTheme="minorHAnsi" w:cs="Tahoma"/>
          <w:sz w:val="24"/>
          <w:szCs w:val="24"/>
        </w:rPr>
        <w:t xml:space="preserve"> </w:t>
      </w:r>
      <w:r w:rsidRPr="008634E7">
        <w:rPr>
          <w:rFonts w:asciiTheme="minorHAnsi" w:hAnsiTheme="minorHAnsi" w:cs="Tahoma"/>
          <w:szCs w:val="24"/>
        </w:rPr>
        <w:t xml:space="preserve">ΣΑΣ ΠΡΟΣΚΑΛΟΥΜΕ ΣΕ </w:t>
      </w:r>
      <w:r w:rsidRPr="008634E7">
        <w:rPr>
          <w:rFonts w:asciiTheme="minorHAnsi" w:hAnsiTheme="minorHAnsi" w:cs="Tahoma"/>
          <w:b/>
          <w:szCs w:val="24"/>
        </w:rPr>
        <w:t>ΤΑΚΤΙΚΗ ΣΥΝΕΔΡΙΑΣΗ</w:t>
      </w:r>
      <w:r w:rsidRPr="008634E7">
        <w:rPr>
          <w:rFonts w:asciiTheme="minorHAnsi" w:hAnsiTheme="minorHAnsi" w:cs="Tahoma"/>
          <w:szCs w:val="24"/>
        </w:rPr>
        <w:t xml:space="preserve"> ΤΟΥ ΔΗΜΟΤΙΚΟΥ  ΣΥΜΒΟΥΛΙΟΥ  ΚΩ, ΣΤΗΝ  ΑΙΘΟΥΣΑ   ΣΥΝΕΔΡΙΑΣΕΩΝ  ΤΟΥ,  ΣΤΙΣ  </w:t>
      </w:r>
      <w:r w:rsidRPr="006375AE">
        <w:rPr>
          <w:rFonts w:asciiTheme="minorHAnsi" w:hAnsiTheme="minorHAnsi" w:cs="Tahoma"/>
          <w:b/>
          <w:szCs w:val="24"/>
        </w:rPr>
        <w:t>6</w:t>
      </w:r>
      <w:r w:rsidRPr="008634E7">
        <w:rPr>
          <w:rFonts w:asciiTheme="minorHAnsi" w:hAnsiTheme="minorHAnsi" w:cs="Tahoma"/>
          <w:b/>
          <w:szCs w:val="24"/>
        </w:rPr>
        <w:t xml:space="preserve">  </w:t>
      </w:r>
      <w:r>
        <w:rPr>
          <w:rFonts w:asciiTheme="minorHAnsi" w:hAnsiTheme="minorHAnsi" w:cs="Tahoma"/>
          <w:b/>
          <w:szCs w:val="24"/>
        </w:rPr>
        <w:t>ΑΠΡΙΛΙΟΥ</w:t>
      </w:r>
      <w:r w:rsidRPr="008634E7">
        <w:rPr>
          <w:rFonts w:asciiTheme="minorHAnsi" w:hAnsiTheme="minorHAnsi" w:cs="Tahoma"/>
          <w:b/>
          <w:szCs w:val="24"/>
        </w:rPr>
        <w:t xml:space="preserve"> 2016,  ΗΜΕΡΑ  </w:t>
      </w:r>
      <w:r>
        <w:rPr>
          <w:rFonts w:asciiTheme="minorHAnsi" w:hAnsiTheme="minorHAnsi" w:cs="Tahoma"/>
          <w:b/>
          <w:szCs w:val="24"/>
        </w:rPr>
        <w:t>ΤΕΤΑΡΤΗ</w:t>
      </w:r>
      <w:r w:rsidRPr="008634E7">
        <w:rPr>
          <w:rFonts w:asciiTheme="minorHAnsi" w:hAnsiTheme="minorHAnsi" w:cs="Tahoma"/>
          <w:b/>
          <w:szCs w:val="24"/>
        </w:rPr>
        <w:t xml:space="preserve">  &amp;  ΩΡΑ 18:00,</w:t>
      </w:r>
      <w:r w:rsidRPr="008634E7">
        <w:rPr>
          <w:rFonts w:asciiTheme="minorHAnsi" w:hAnsiTheme="minorHAnsi" w:cs="Tahoma"/>
          <w:szCs w:val="24"/>
        </w:rPr>
        <w:t xml:space="preserve"> ΜΕ  ΤΑ  ΠΑΡΑΚΑΤΩ  ΘΕΜΑΤΑ  ΣΤΗΝ  ΗΜΕΡΗΣΙΑ  ΔΙΑΤΑΞΗ: </w:t>
      </w:r>
    </w:p>
    <w:p w:rsidR="00D278EF" w:rsidRPr="002D454F" w:rsidRDefault="00D278EF" w:rsidP="00D278EF">
      <w:pPr>
        <w:spacing w:after="120"/>
        <w:ind w:firstLine="142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8425EA" w:rsidRDefault="008425EA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Αναμόρφωση προϋπολογισμού </w:t>
      </w:r>
      <w:r w:rsidR="00026A5E">
        <w:rPr>
          <w:rFonts w:ascii="Calibri" w:hAnsi="Calibri"/>
          <w:color w:val="auto"/>
        </w:rPr>
        <w:t xml:space="preserve">εσόδων – εξόδων </w:t>
      </w:r>
      <w:r>
        <w:rPr>
          <w:rFonts w:ascii="Calibri" w:hAnsi="Calibri"/>
          <w:color w:val="auto"/>
        </w:rPr>
        <w:t xml:space="preserve">Δήμου Κω οικον. έτους 2016 – Τροποποίηση τεχνικού προγράμματος &amp; Ο.Π.Δ (Πίνακας Στοχοθεσίας). </w:t>
      </w:r>
    </w:p>
    <w:p w:rsidR="00D278EF" w:rsidRPr="008634E7" w:rsidRDefault="00D278EF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Λήψη απόφασης για τον προσδιορισμό του τόπου και της ημερομηνίας διεξαγωγής της ειδικής συνεδρίασης του δημοτικού συμβουλίου, για τον απολογισμό πεπραγμένων της Δημοτικής Αρχής</w:t>
      </w:r>
      <w:r w:rsidRPr="008634E7">
        <w:rPr>
          <w:rFonts w:ascii="Calibri" w:hAnsi="Calibri"/>
          <w:color w:val="auto"/>
        </w:rPr>
        <w:t xml:space="preserve">. </w:t>
      </w:r>
    </w:p>
    <w:p w:rsidR="006F5515" w:rsidRDefault="006F5515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απόφασης του Δ/Σ της Κ.Ε.Κ.Π.Α.Π.Υ.Α.Σ. περί ψήφισης απολογισμού εσόδων – εξόδων της κοινωφελούς επιχείρησης οικον. έτους 2015.</w:t>
      </w:r>
    </w:p>
    <w:p w:rsidR="006F5515" w:rsidRPr="006F5515" w:rsidRDefault="006F5515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Έγκριση της υπ’ αριθμ. 43/2016 Απόφασης Δ/Σ του Δ.Ο.Π.Α.Β.Σ. περί αναμόρφωσης προϋπολογισμού εσόδων – εξόδων οικον. έτους 2016 &amp; Ο.Π.Δ. </w:t>
      </w:r>
    </w:p>
    <w:p w:rsidR="006F5515" w:rsidRDefault="006F5515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Ανασυγκρότηση </w:t>
      </w:r>
      <w:r w:rsidR="00FC0048">
        <w:rPr>
          <w:rFonts w:ascii="Calibri" w:hAnsi="Calibri"/>
          <w:color w:val="auto"/>
        </w:rPr>
        <w:t>του Συμβουλίου Ένταξης Μεταναστών Δήμου Κω.</w:t>
      </w:r>
    </w:p>
    <w:p w:rsidR="00FC0048" w:rsidRDefault="00FC0048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Έγκριση Σχεδίου Κανονισμού Λειτουργίας του Συμβουλίου Ένταξης Μεταναστών Δήμου Κω. </w:t>
      </w:r>
    </w:p>
    <w:p w:rsidR="00EA7600" w:rsidRDefault="00EA7600" w:rsidP="00EA760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 w:rsidRPr="00F0774C">
        <w:rPr>
          <w:rFonts w:ascii="Calibri" w:hAnsi="Calibri"/>
          <w:color w:val="auto"/>
        </w:rPr>
        <w:t>Λήψη απόφασης για ανταλλαγή ακινήτων μεταξύ Δήμου Κω και κ. Στρόμπεργκ Χουμπέρτους</w:t>
      </w:r>
      <w:r>
        <w:rPr>
          <w:rFonts w:ascii="Calibri" w:hAnsi="Calibri"/>
          <w:color w:val="auto"/>
        </w:rPr>
        <w:t>.</w:t>
      </w:r>
    </w:p>
    <w:p w:rsidR="0062535E" w:rsidRPr="008634E7" w:rsidRDefault="0062535E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διενέργειας εκμίσθωσης τουριστικών τρένων ιδιοκτησίας Δήμου Κω, με δημοπρασία - Συγκρότηση Επιτροπής Κινητών Πραγμάτων Δήμου Κω  &amp; Ορισμός Μελών</w:t>
      </w:r>
      <w:r w:rsidRPr="008634E7">
        <w:rPr>
          <w:rFonts w:ascii="Calibri" w:hAnsi="Calibri"/>
          <w:color w:val="auto"/>
        </w:rPr>
        <w:t>.</w:t>
      </w:r>
    </w:p>
    <w:p w:rsidR="00FC0048" w:rsidRDefault="00FC0048" w:rsidP="000B11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283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Ανασυγκρότηση της άτυπης Επιτροπής Ονοματοδοσιών Δήμου Κω – Ορισμός Μελών. </w:t>
      </w:r>
    </w:p>
    <w:p w:rsidR="00D82258" w:rsidRPr="00CE055E" w:rsidRDefault="00D82258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της υπ’ αριθμ. 49/2015 μελέτης και λήψη απόφασης για</w:t>
      </w:r>
      <w:r w:rsidR="000B25A6">
        <w:rPr>
          <w:rFonts w:ascii="Calibri" w:hAnsi="Calibri"/>
          <w:color w:val="auto"/>
        </w:rPr>
        <w:t xml:space="preserve"> τον τρόπο εκτέλεση του έργου: </w:t>
      </w:r>
      <w:r w:rsidR="000B25A6" w:rsidRPr="000B25A6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Αποκατάσταση δημοσίων δικτύων &amp; κοινοχρήστων υποδομών στην Νήσο Κω – Υποδομών εντός και εκτός της ενεργής κοίτης στο χείμαρρο «ΑΜΑΝΙΟΥ» της Δ.Κ. Πυλίου, έργα γεφύρωσ</w:t>
      </w:r>
      <w:r w:rsidR="000B25A6">
        <w:rPr>
          <w:rFonts w:ascii="Calibri" w:hAnsi="Calibri"/>
          <w:color w:val="auto"/>
        </w:rPr>
        <w:t>ης στην περιμετρική οδό Αμανιού</w:t>
      </w:r>
      <w:r w:rsidR="000B25A6" w:rsidRPr="000B25A6">
        <w:rPr>
          <w:rFonts w:ascii="Calibri" w:hAnsi="Calibri"/>
          <w:color w:val="auto"/>
        </w:rPr>
        <w:t>”</w:t>
      </w:r>
      <w:r>
        <w:rPr>
          <w:rFonts w:ascii="Calibri" w:hAnsi="Calibri"/>
          <w:color w:val="auto"/>
        </w:rPr>
        <w:t xml:space="preserve">. </w:t>
      </w:r>
    </w:p>
    <w:p w:rsidR="00EA7600" w:rsidRPr="00CE055E" w:rsidRDefault="00EA7600" w:rsidP="00EA760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Λήψη απόφασης για τη διάλυση της σύμβασης του έργου: </w:t>
      </w:r>
      <w:r w:rsidRPr="00CE055E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ΚΑΤΑΣΚΕΥΗ ΚΤΙΡΙΟΥ ΝΕΟΥ ΒΡΕΦΟΝΗΠΙΑΚΟΥ ΣΤΑΘΜΟΥ,</w:t>
      </w:r>
      <w:r w:rsidRPr="00CE055E">
        <w:rPr>
          <w:rFonts w:ascii="Calibri" w:hAnsi="Calibri"/>
          <w:color w:val="auto"/>
        </w:rPr>
        <w:t>” (</w:t>
      </w:r>
      <w:r>
        <w:rPr>
          <w:rFonts w:ascii="Calibri" w:hAnsi="Calibri"/>
          <w:color w:val="auto"/>
          <w:lang w:val="en-US"/>
        </w:rPr>
        <w:t>AM</w:t>
      </w:r>
      <w:r w:rsidRPr="00CE055E">
        <w:rPr>
          <w:rFonts w:ascii="Calibri" w:hAnsi="Calibri"/>
          <w:color w:val="auto"/>
        </w:rPr>
        <w:t xml:space="preserve">.: 22/2008). </w:t>
      </w:r>
    </w:p>
    <w:p w:rsidR="00EA7600" w:rsidRPr="00CE055E" w:rsidRDefault="00EA7600" w:rsidP="00EA760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Έγκριση της υπ’ αριθμ. 62/2016 μελέτης του έργου: </w:t>
      </w:r>
      <w:r w:rsidRPr="00CE055E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ΑΠΟΠΕΡΑΤΩΣΗ ΝΕΟΥ ΒΡΕΦΟΝΗΠΙΑΚΟΥ ΣΤΑΘΜΟΥ ΠΟΛΕΩΣ ΚΩ</w:t>
      </w:r>
      <w:r w:rsidRPr="00CE055E">
        <w:rPr>
          <w:rFonts w:ascii="Calibri" w:hAnsi="Calibri"/>
          <w:color w:val="auto"/>
        </w:rPr>
        <w:t>”</w:t>
      </w:r>
      <w:r>
        <w:rPr>
          <w:rFonts w:ascii="Calibri" w:hAnsi="Calibri"/>
          <w:color w:val="auto"/>
        </w:rPr>
        <w:t>.</w:t>
      </w:r>
    </w:p>
    <w:p w:rsidR="00EA7600" w:rsidRDefault="00EA7600" w:rsidP="00EA7600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lastRenderedPageBreak/>
        <w:t xml:space="preserve">Υποβολή πρότασης στο ΕΣΠΑ 2014-2020 της πράξης: </w:t>
      </w:r>
      <w:r w:rsidRPr="000B25A6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ΝΕΟΣ ΒΡΕΦΟΝΗΠΙΑΚΟΣ ΣΤΑΘΜΟΣ ΠΟΛΕΩΣ ΚΩ</w:t>
      </w:r>
      <w:r w:rsidRPr="000B25A6">
        <w:rPr>
          <w:rFonts w:ascii="Calibri" w:hAnsi="Calibri"/>
          <w:color w:val="auto"/>
        </w:rPr>
        <w:t>”</w:t>
      </w:r>
      <w:r>
        <w:rPr>
          <w:rFonts w:ascii="Calibri" w:hAnsi="Calibri"/>
          <w:color w:val="auto"/>
        </w:rPr>
        <w:t>.</w:t>
      </w:r>
    </w:p>
    <w:p w:rsidR="00CE055E" w:rsidRDefault="00CE055E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του 1</w:t>
      </w:r>
      <w:r w:rsidRPr="00CE055E">
        <w:rPr>
          <w:rFonts w:ascii="Calibri" w:hAnsi="Calibri"/>
          <w:color w:val="auto"/>
          <w:vertAlign w:val="superscript"/>
        </w:rPr>
        <w:t>ου</w:t>
      </w:r>
      <w:r>
        <w:rPr>
          <w:rFonts w:ascii="Calibri" w:hAnsi="Calibri"/>
          <w:color w:val="auto"/>
        </w:rPr>
        <w:t xml:space="preserve"> ΑΠΕ &amp; του 1</w:t>
      </w:r>
      <w:r w:rsidRPr="00CE055E">
        <w:rPr>
          <w:rFonts w:ascii="Calibri" w:hAnsi="Calibri"/>
          <w:color w:val="auto"/>
          <w:vertAlign w:val="superscript"/>
        </w:rPr>
        <w:t>ου</w:t>
      </w:r>
      <w:r>
        <w:rPr>
          <w:rFonts w:ascii="Calibri" w:hAnsi="Calibri"/>
          <w:color w:val="auto"/>
        </w:rPr>
        <w:t xml:space="preserve"> ΠΚΤΜΝΜ του έργου: </w:t>
      </w:r>
      <w:r w:rsidRPr="00CE055E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Ασφαλτόστρωση οδών στην επέκταση του σχεδίου πόλης Κω, στην περιοχή Κακό Πρινάρι (Ο.Τ. Γ515, Γ516, Γ517).</w:t>
      </w:r>
    </w:p>
    <w:p w:rsidR="00CE055E" w:rsidRDefault="00CE055E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1</w:t>
      </w:r>
      <w:r w:rsidRPr="00CE055E">
        <w:rPr>
          <w:rFonts w:ascii="Calibri" w:hAnsi="Calibri"/>
          <w:color w:val="auto"/>
          <w:vertAlign w:val="superscript"/>
        </w:rPr>
        <w:t>ης</w:t>
      </w:r>
      <w:r>
        <w:rPr>
          <w:rFonts w:ascii="Calibri" w:hAnsi="Calibri"/>
          <w:color w:val="auto"/>
        </w:rPr>
        <w:t xml:space="preserve"> παράτασης συμβατικής προθεσμίας εκτέλεσης του έργου: </w:t>
      </w:r>
      <w:r w:rsidRPr="00CE055E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Αντικατάσταση δικτύου ομβρίων παραπλεύρων οδών στις οδούς Μπουμπουλίνας και Αβέρωφ</w:t>
      </w:r>
      <w:r w:rsidR="00E66DE5">
        <w:rPr>
          <w:rFonts w:ascii="Calibri" w:hAnsi="Calibri"/>
          <w:color w:val="auto"/>
        </w:rPr>
        <w:t xml:space="preserve"> (οδός Σπετσών)</w:t>
      </w:r>
      <w:r w:rsidR="00E66DE5" w:rsidRPr="00E66DE5">
        <w:rPr>
          <w:rFonts w:ascii="Calibri" w:hAnsi="Calibri"/>
          <w:color w:val="auto"/>
        </w:rPr>
        <w:t>,”</w:t>
      </w:r>
      <w:r w:rsidR="00E66DE5">
        <w:rPr>
          <w:rFonts w:ascii="Calibri" w:hAnsi="Calibri"/>
          <w:color w:val="auto"/>
        </w:rPr>
        <w:t xml:space="preserve"> </w:t>
      </w:r>
      <w:r w:rsidR="00E66DE5" w:rsidRPr="00E66DE5">
        <w:rPr>
          <w:rFonts w:ascii="Calibri" w:hAnsi="Calibri"/>
          <w:color w:val="auto"/>
        </w:rPr>
        <w:t>(Α.Μ. 12/2014).</w:t>
      </w:r>
    </w:p>
    <w:p w:rsidR="00D82258" w:rsidRDefault="00D82258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1</w:t>
      </w:r>
      <w:r w:rsidRPr="00D82258">
        <w:rPr>
          <w:rFonts w:ascii="Calibri" w:hAnsi="Calibri"/>
          <w:color w:val="auto"/>
          <w:vertAlign w:val="superscript"/>
        </w:rPr>
        <w:t>ης</w:t>
      </w:r>
      <w:r>
        <w:rPr>
          <w:rFonts w:ascii="Calibri" w:hAnsi="Calibri"/>
          <w:color w:val="auto"/>
        </w:rPr>
        <w:t xml:space="preserve"> παράτασης συμβατικής π</w:t>
      </w:r>
      <w:r w:rsidR="000B25A6">
        <w:rPr>
          <w:rFonts w:ascii="Calibri" w:hAnsi="Calibri"/>
          <w:color w:val="auto"/>
        </w:rPr>
        <w:t xml:space="preserve">ροθεσμίας εκτέλεσης του έργου: </w:t>
      </w:r>
      <w:r w:rsidR="000B25A6" w:rsidRPr="000B25A6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Κατασκευή Προστατευτικών κιγκλιδωμάτω</w:t>
      </w:r>
      <w:r w:rsidR="000B25A6">
        <w:rPr>
          <w:rFonts w:ascii="Calibri" w:hAnsi="Calibri"/>
          <w:color w:val="auto"/>
        </w:rPr>
        <w:t>ν στον παραλιακό δρόμο Καμαρίου</w:t>
      </w:r>
      <w:r w:rsidR="000B25A6" w:rsidRPr="000B25A6">
        <w:rPr>
          <w:rFonts w:ascii="Calibri" w:hAnsi="Calibri"/>
          <w:color w:val="auto"/>
        </w:rPr>
        <w:t>”</w:t>
      </w:r>
      <w:r>
        <w:rPr>
          <w:rFonts w:ascii="Calibri" w:hAnsi="Calibri"/>
          <w:color w:val="auto"/>
        </w:rPr>
        <w:t xml:space="preserve">. </w:t>
      </w:r>
    </w:p>
    <w:p w:rsidR="00D82258" w:rsidRDefault="00D82258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Έγκριση 1</w:t>
      </w:r>
      <w:r w:rsidRPr="00D82258">
        <w:rPr>
          <w:rFonts w:ascii="Calibri" w:hAnsi="Calibri"/>
          <w:color w:val="auto"/>
          <w:vertAlign w:val="superscript"/>
        </w:rPr>
        <w:t>ης</w:t>
      </w:r>
      <w:r>
        <w:rPr>
          <w:rFonts w:ascii="Calibri" w:hAnsi="Calibri"/>
          <w:color w:val="auto"/>
        </w:rPr>
        <w:t xml:space="preserve"> παράτασης συμβατικής προθεσμίας εκτέλεση του έ</w:t>
      </w:r>
      <w:r w:rsidR="000B25A6">
        <w:rPr>
          <w:rFonts w:ascii="Calibri" w:hAnsi="Calibri"/>
          <w:color w:val="auto"/>
        </w:rPr>
        <w:t xml:space="preserve">ργου: </w:t>
      </w:r>
      <w:r w:rsidR="000B25A6" w:rsidRPr="000B25A6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Διευθέτηση κόμβων πόλεως Κω (Κόμβος Τράπεζας Πειραιώς, κόμβος Εθν. Αντιστάσε</w:t>
      </w:r>
      <w:r w:rsidR="000B25A6">
        <w:rPr>
          <w:rFonts w:ascii="Calibri" w:hAnsi="Calibri"/>
          <w:color w:val="auto"/>
        </w:rPr>
        <w:t>ως και προέκταση Αργυροκάστρου)</w:t>
      </w:r>
      <w:r w:rsidR="000B25A6">
        <w:rPr>
          <w:rFonts w:ascii="Calibri" w:hAnsi="Calibri"/>
          <w:color w:val="auto"/>
          <w:lang w:val="en-US"/>
        </w:rPr>
        <w:t>”</w:t>
      </w:r>
      <w:r>
        <w:rPr>
          <w:rFonts w:ascii="Calibri" w:hAnsi="Calibri"/>
          <w:color w:val="auto"/>
        </w:rPr>
        <w:t xml:space="preserve">. </w:t>
      </w:r>
    </w:p>
    <w:p w:rsidR="006F5515" w:rsidRDefault="00FC0048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Λήψη απόφασης για πρόσληψη ναυαγοσωστών στον Δήμο Κω.  </w:t>
      </w:r>
    </w:p>
    <w:p w:rsidR="006F5515" w:rsidRDefault="006F5515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Λήψη απόφασης για την είσπραξη χρηματικού ποσού προερχόμενου από την μετατροπή εισφοράς γης σε χρήμα της εταιρείας </w:t>
      </w:r>
      <w:r w:rsidRPr="006F5515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ΓΚΑΓΙΑ ΠΑΛΛΑΣ Α.Ε.</w:t>
      </w:r>
      <w:r w:rsidRPr="006F5515">
        <w:rPr>
          <w:rFonts w:ascii="Calibri" w:hAnsi="Calibri"/>
          <w:color w:val="auto"/>
        </w:rPr>
        <w:t>”</w:t>
      </w:r>
    </w:p>
    <w:p w:rsidR="006F5515" w:rsidRDefault="006F5515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Γνωμοδότηση επί της Μ.Π.Ε. του έργου: «Υφιστάμενη ξενοδοχειακή μονάδα </w:t>
      </w:r>
      <w:r w:rsidRPr="006F5515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  <w:lang w:val="en-US"/>
        </w:rPr>
        <w:t>HORIZON</w:t>
      </w:r>
      <w:r w:rsidRPr="006F5515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  <w:lang w:val="en-US"/>
        </w:rPr>
        <w:t>BEACH</w:t>
      </w:r>
      <w:r w:rsidRPr="006F5515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  <w:lang w:val="en-US"/>
        </w:rPr>
        <w:t>RESORT</w:t>
      </w:r>
      <w:r w:rsidRPr="006F5515">
        <w:rPr>
          <w:rFonts w:ascii="Calibri" w:hAnsi="Calibri"/>
          <w:color w:val="auto"/>
        </w:rPr>
        <w:t xml:space="preserve">”, </w:t>
      </w:r>
      <w:r>
        <w:rPr>
          <w:rFonts w:ascii="Calibri" w:hAnsi="Calibri"/>
          <w:color w:val="auto"/>
        </w:rPr>
        <w:t xml:space="preserve">κατηγορίας 4*, στην περιοχή </w:t>
      </w:r>
      <w:r w:rsidRPr="006F5515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ΜΑΣΤΙΧΑΡΙ</w:t>
      </w:r>
      <w:r w:rsidRPr="006F5515">
        <w:rPr>
          <w:rFonts w:ascii="Calibri" w:hAnsi="Calibri"/>
          <w:color w:val="auto"/>
        </w:rPr>
        <w:t>”</w:t>
      </w:r>
      <w:r>
        <w:rPr>
          <w:rFonts w:ascii="Calibri" w:hAnsi="Calibri"/>
          <w:color w:val="auto"/>
        </w:rPr>
        <w:t xml:space="preserve">, Δ.Κ. Αντιμάχειας, Δ.Ε. Ηρακλειδών, Δήμου Κω, Νήσου Κω, Νομού Δωδεκανήσου, Περιφέρειας Ν. Αιγαίου, ιδιοκτησίας </w:t>
      </w:r>
      <w:r w:rsidRPr="006F5515">
        <w:rPr>
          <w:rFonts w:ascii="Calibri" w:hAnsi="Calibri"/>
          <w:color w:val="auto"/>
        </w:rPr>
        <w:t>“</w:t>
      </w:r>
      <w:r>
        <w:rPr>
          <w:rFonts w:ascii="Calibri" w:hAnsi="Calibri"/>
          <w:color w:val="auto"/>
        </w:rPr>
        <w:t>ΕΛΛΗΝΙΚΗ ΚΑΤΑΣΚΕΥΑΣΤΙΚΗ ΤΟΥΡΙΣΤΙΚΗ ΕΜΠΟΡΙΚΗ ΕΠΙΧΕΙΡΗΣΗ (ΕΚΤΕΜ Α.Ε.)</w:t>
      </w:r>
      <w:r w:rsidR="00DD1FA8">
        <w:rPr>
          <w:rFonts w:ascii="Calibri" w:hAnsi="Calibri"/>
          <w:color w:val="auto"/>
        </w:rPr>
        <w:t>»</w:t>
      </w:r>
      <w:r>
        <w:rPr>
          <w:rFonts w:ascii="Calibri" w:hAnsi="Calibri"/>
          <w:color w:val="auto"/>
        </w:rPr>
        <w:t xml:space="preserve">. </w:t>
      </w:r>
    </w:p>
    <w:p w:rsidR="000B25A6" w:rsidRDefault="000B25A6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Λήψη απόφασης επί του αιτήματος – γνωστοποίησης  της Σοφίας Καλιώργη, το γένος Γεωργίου Ανδριωτάκη κατοίκου Κω και Αγγελικής Μαρκοπούλου το γένος Γεωργίου Ανδριωτάκη κατοίκου Πεύκης Αττικής, ως εξ</w:t>
      </w:r>
      <w:r w:rsidR="00FC0048">
        <w:rPr>
          <w:rFonts w:ascii="Calibri" w:hAnsi="Calibri"/>
          <w:color w:val="auto"/>
        </w:rPr>
        <w:t>’</w:t>
      </w:r>
      <w:r>
        <w:rPr>
          <w:rFonts w:ascii="Calibri" w:hAnsi="Calibri"/>
          <w:color w:val="auto"/>
        </w:rPr>
        <w:t xml:space="preserve"> αδιαθέτου κληρονόμων του Νικολάου Ανδριωτάκη, για τη μεταβίβαση της μισθωτικής σχέσης δημοτικού καταστήματος που βρίσκεται επί της</w:t>
      </w:r>
      <w:r w:rsidR="008C1A79">
        <w:rPr>
          <w:rFonts w:ascii="Calibri" w:hAnsi="Calibri"/>
          <w:color w:val="auto"/>
        </w:rPr>
        <w:t xml:space="preserve"> οδού Β. Παύλου πόλεως Κω.</w:t>
      </w:r>
    </w:p>
    <w:p w:rsidR="000B25A6" w:rsidRDefault="000B25A6" w:rsidP="00D278EF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Λήψη απόφασης επί του αιτήματος – γνωστοποίησης των Δέσποινας Ζαμπετόγλου του Σταύρου χήρας Γεωργίου Ιωαννίδη, Λυδίας  Γεωργίου Ιωαννίδη και Αικατερίνης Γεωργίου Ιωαννίδη κατοίκων Κω, ως εξ’ αδιαθέτου κληρο</w:t>
      </w:r>
      <w:r w:rsidR="008C1A79">
        <w:rPr>
          <w:rFonts w:ascii="Calibri" w:hAnsi="Calibri"/>
          <w:color w:val="auto"/>
        </w:rPr>
        <w:t xml:space="preserve">νόμων του Γεωργίου Ιωαννίδη του Ιωάννου, για τη μεταβίβαση της μισθωτικής σχέσης καταστήματος κυριότητας Δήμου Κω, επιφανείας 35,05 τμ, που βρίσκεται επί της οδού Β. Παύλου πόλεως Κω. </w:t>
      </w:r>
    </w:p>
    <w:p w:rsidR="0062535E" w:rsidRDefault="00D82258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Λήψη απόφασης για τη χορήγηση άδειας ψυχαγωγικών </w:t>
      </w:r>
      <w:r w:rsidR="000B25A6">
        <w:rPr>
          <w:rFonts w:ascii="Calibri" w:hAnsi="Calibri"/>
          <w:color w:val="auto"/>
        </w:rPr>
        <w:t xml:space="preserve">τεχνικών παιγνίων σε κατάστημα </w:t>
      </w:r>
      <w:r w:rsidR="000B25A6" w:rsidRPr="000B25A6">
        <w:rPr>
          <w:rFonts w:ascii="Calibri" w:hAnsi="Calibri"/>
          <w:color w:val="auto"/>
        </w:rPr>
        <w:t>“</w:t>
      </w:r>
      <w:r w:rsidR="000B25A6">
        <w:rPr>
          <w:rFonts w:ascii="Calibri" w:hAnsi="Calibri"/>
          <w:color w:val="auto"/>
        </w:rPr>
        <w:t>ΠΑΡΑΔΟΣΙΑΚΟ ΚΑΦΕΝΕΙΟ</w:t>
      </w:r>
      <w:r w:rsidR="000B25A6" w:rsidRPr="000B25A6">
        <w:rPr>
          <w:rFonts w:ascii="Calibri" w:hAnsi="Calibri"/>
          <w:color w:val="auto"/>
        </w:rPr>
        <w:t>”</w:t>
      </w:r>
      <w:r>
        <w:rPr>
          <w:rFonts w:ascii="Calibri" w:hAnsi="Calibri"/>
          <w:color w:val="auto"/>
        </w:rPr>
        <w:t>, επί της οδού Εθν. Αντιστάσεως αριθμ. 65.</w:t>
      </w:r>
    </w:p>
    <w:p w:rsidR="0062535E" w:rsidRDefault="0062535E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t xml:space="preserve">Ανασυγκρότηση Επιτροπών Απευθείας Αναθέσεων προμηθειών, έργων &amp; υπηρεσιών &amp; Σύσταση νέων – Ορισμός μελών. </w:t>
      </w:r>
    </w:p>
    <w:p w:rsidR="0062535E" w:rsidRDefault="00281586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t>Έγκριση διενέργειας προμηθειών Δήμου Κω.</w:t>
      </w:r>
    </w:p>
    <w:p w:rsidR="0062535E" w:rsidRDefault="00281586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t>Έγκριση διενέργειας της προμήθειας τροφίμων Νομικών Προσώπων Δήμου Κω.</w:t>
      </w:r>
    </w:p>
    <w:p w:rsidR="0062535E" w:rsidRDefault="00281586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lastRenderedPageBreak/>
        <w:t>Έγκριση ανανέωσης ετήσιων συνδρομών Δήμου Κω</w:t>
      </w:r>
      <w:r w:rsidR="00626065" w:rsidRPr="0062535E">
        <w:rPr>
          <w:rFonts w:ascii="Calibri" w:hAnsi="Calibri"/>
          <w:color w:val="auto"/>
        </w:rPr>
        <w:t>,</w:t>
      </w:r>
      <w:r w:rsidRPr="0062535E">
        <w:rPr>
          <w:rFonts w:ascii="Calibri" w:hAnsi="Calibri"/>
          <w:color w:val="auto"/>
        </w:rPr>
        <w:t xml:space="preserve"> </w:t>
      </w:r>
      <w:r w:rsidR="00626065" w:rsidRPr="0062535E">
        <w:rPr>
          <w:rFonts w:ascii="Calibri" w:hAnsi="Calibri"/>
          <w:color w:val="auto"/>
        </w:rPr>
        <w:t>σε ηλεκτρονικά μέσα παροχής υπηρεσιών.</w:t>
      </w:r>
    </w:p>
    <w:p w:rsidR="0062535E" w:rsidRDefault="00626065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t>Έγκριση ανανέωσης της ετήσιας συνδρομής Δήμου Κω, σε εφημερίδ</w:t>
      </w:r>
      <w:r w:rsidR="00DE38BA" w:rsidRPr="0062535E">
        <w:rPr>
          <w:rFonts w:ascii="Calibri" w:hAnsi="Calibri"/>
          <w:color w:val="auto"/>
        </w:rPr>
        <w:t>ε</w:t>
      </w:r>
      <w:r w:rsidRPr="0062535E">
        <w:rPr>
          <w:rFonts w:ascii="Calibri" w:hAnsi="Calibri"/>
          <w:color w:val="auto"/>
        </w:rPr>
        <w:t>ς.</w:t>
      </w:r>
    </w:p>
    <w:p w:rsidR="0062535E" w:rsidRDefault="00574A97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t xml:space="preserve">Προέγκριση μετάβασης αιρετών Δήμου Κω. </w:t>
      </w:r>
    </w:p>
    <w:p w:rsidR="00D278EF" w:rsidRPr="0062535E" w:rsidRDefault="00D278EF" w:rsidP="006253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567" w:hanging="425"/>
        <w:jc w:val="both"/>
        <w:rPr>
          <w:rFonts w:ascii="Calibri" w:hAnsi="Calibri"/>
          <w:color w:val="auto"/>
        </w:rPr>
      </w:pPr>
      <w:r w:rsidRPr="0062535E">
        <w:rPr>
          <w:rFonts w:ascii="Calibri" w:hAnsi="Calibri"/>
          <w:color w:val="auto"/>
        </w:rPr>
        <w:t xml:space="preserve">Έγκριση εξόδων κίνησης μετακινουμένων για εκτός έδρας υπηρεσίας. </w:t>
      </w:r>
    </w:p>
    <w:p w:rsidR="00D278EF" w:rsidRPr="006F5515" w:rsidRDefault="00D278EF" w:rsidP="00D278EF">
      <w:pPr>
        <w:pStyle w:val="a9"/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Calibri" w:hAnsi="Calibri"/>
          <w:color w:val="auto"/>
          <w:sz w:val="18"/>
        </w:rPr>
      </w:pPr>
    </w:p>
    <w:p w:rsidR="00D278EF" w:rsidRDefault="003E10B7" w:rsidP="003E10B7">
      <w:pPr>
        <w:spacing w:after="120"/>
        <w:ind w:left="3600" w:right="-176" w:firstLine="720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</w:t>
      </w:r>
      <w:r w:rsidR="00D278EF">
        <w:rPr>
          <w:rFonts w:asciiTheme="minorHAnsi" w:hAnsiTheme="minorHAnsi"/>
          <w:b/>
          <w:bCs/>
          <w:sz w:val="24"/>
        </w:rPr>
        <w:t xml:space="preserve">Ο </w:t>
      </w:r>
      <w:r w:rsidR="00D278EF" w:rsidRPr="00112792">
        <w:rPr>
          <w:rFonts w:asciiTheme="minorHAnsi" w:hAnsiTheme="minorHAnsi"/>
          <w:b/>
          <w:bCs/>
          <w:sz w:val="24"/>
        </w:rPr>
        <w:t>ΠΡΟΕΔΡΟΣ ΤΟΥ Δ.Σ.</w:t>
      </w:r>
    </w:p>
    <w:p w:rsidR="00D278EF" w:rsidRPr="00FC0048" w:rsidRDefault="00D278EF" w:rsidP="00D278EF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4"/>
        </w:rPr>
      </w:pPr>
    </w:p>
    <w:p w:rsidR="00CE055E" w:rsidRPr="00DE38BA" w:rsidRDefault="00FC0048" w:rsidP="00D278EF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                                       </w:t>
      </w:r>
      <w:r w:rsidR="00CE055E">
        <w:rPr>
          <w:rFonts w:asciiTheme="minorHAnsi" w:hAnsiTheme="minorHAnsi"/>
          <w:b/>
          <w:bCs/>
          <w:sz w:val="24"/>
        </w:rPr>
        <w:t xml:space="preserve">                   </w:t>
      </w:r>
    </w:p>
    <w:p w:rsidR="00D278EF" w:rsidRPr="00112792" w:rsidRDefault="00CE055E" w:rsidP="00D278EF">
      <w:pPr>
        <w:spacing w:after="12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 w:rsidRPr="00DE38BA">
        <w:rPr>
          <w:rFonts w:asciiTheme="minorHAnsi" w:hAnsiTheme="minorHAnsi"/>
          <w:b/>
          <w:bCs/>
          <w:sz w:val="24"/>
        </w:rPr>
        <w:t xml:space="preserve">                                                   </w:t>
      </w:r>
      <w:r w:rsidR="00D278EF">
        <w:rPr>
          <w:rFonts w:asciiTheme="minorHAnsi" w:hAnsiTheme="minorHAnsi"/>
          <w:b/>
          <w:bCs/>
          <w:sz w:val="24"/>
        </w:rPr>
        <w:t>Ν.Γ.ΜΥΛΩΝΑΣ</w:t>
      </w:r>
    </w:p>
    <w:p w:rsidR="00D278EF" w:rsidRDefault="00D278EF" w:rsidP="00D278EF"/>
    <w:p w:rsidR="003A384E" w:rsidRDefault="00460D38">
      <w:r w:rsidRPr="00460D38">
        <w:rPr>
          <w:rFonts w:asciiTheme="minorHAnsi" w:hAnsiTheme="minorHAnsi"/>
          <w:b/>
          <w:bCs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2.75pt;margin-top:602.45pt;width:216.8pt;height:113.6pt;z-index:251663360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62535E" w:rsidRPr="00200F35" w:rsidRDefault="0062535E" w:rsidP="00D278EF">
                  <w:pPr>
                    <w:spacing w:after="120" w:line="240" w:lineRule="auto"/>
                    <w:rPr>
                      <w:rFonts w:ascii="Palatino Linotype" w:hAnsi="Palatino Linotype"/>
                      <w:bCs/>
                      <w:i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i/>
                      <w:sz w:val="12"/>
                      <w:u w:val="single"/>
                    </w:rPr>
                    <w:t>ΕΣΩΤΕΡΙΚΗ  ΔΙΑΝΟΜΗ</w:t>
                  </w:r>
                  <w:r w:rsidRPr="00200F35">
                    <w:rPr>
                      <w:rFonts w:ascii="Palatino Linotype" w:hAnsi="Palatino Linotype"/>
                      <w:bCs/>
                      <w:i/>
                      <w:sz w:val="12"/>
                    </w:rPr>
                    <w:t>:</w:t>
                  </w:r>
                </w:p>
                <w:p w:rsidR="0062535E" w:rsidRPr="00200F35" w:rsidRDefault="0062535E" w:rsidP="00D278E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>--- ΓΡΑΜΜΑΤΕΙΑ ΔΗΜΑΡΧΟΥ/ ΙΔΙΑΙΤΕΡΟ ΓΡΑΦΕΙΟ ΔΗΜΑΡΧΟΥ.</w:t>
                  </w:r>
                </w:p>
                <w:p w:rsidR="0062535E" w:rsidRPr="00200F35" w:rsidRDefault="0062535E" w:rsidP="00D278E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>--- ΓΡΑΦΕΙΟ  ΑΝΤΙΔΗΜΑΡΧΩΝ.</w:t>
                  </w:r>
                </w:p>
                <w:p w:rsidR="0062535E" w:rsidRPr="00200F35" w:rsidRDefault="0062535E" w:rsidP="00D278E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>--- ΓΡΑΦΕΙΟ  ΓΕΝΙΚΟΥ  ΓΡΑΜΜΑΤΕΑ  ΔΗΜΟΥ  ΚΩ.</w:t>
                  </w:r>
                </w:p>
                <w:p w:rsidR="0062535E" w:rsidRPr="00200F35" w:rsidRDefault="0062535E" w:rsidP="00D278EF">
                  <w:pPr>
                    <w:tabs>
                      <w:tab w:val="right" w:pos="9179"/>
                    </w:tabs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>--- ΠΡΟΕΔΡΟΥΣ Ν.Π.Δ.Δ. &amp;  ΕΠΙΧΕΙΡΗΣΕΩΝ  ΔΗΜΟΥ  ΚΩ.</w:t>
                  </w: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ab/>
                  </w:r>
                </w:p>
                <w:p w:rsidR="0062535E" w:rsidRPr="00200F35" w:rsidRDefault="0062535E" w:rsidP="00D278E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>--- ΓΡΑΦΕΙΟ  ΥΠΗΡΕΣΙΑΣ  ΝΟΜΙΚΗΣ  ΥΠΟΣΤΗΡΙΞΗΣ.</w:t>
                  </w:r>
                </w:p>
                <w:p w:rsidR="0062535E" w:rsidRPr="00200F35" w:rsidRDefault="0062535E" w:rsidP="00D278E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12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 xml:space="preserve">--- ΠΡΟΙΣΤΑΜΕΝΟΥΣ  ΔΙΕΥΘΥΝΣΕΩΝ  &amp; ΤΜΗΜΑΤΩΝ.  </w:t>
                  </w:r>
                </w:p>
                <w:p w:rsidR="0062535E" w:rsidRPr="00200F35" w:rsidRDefault="0062535E" w:rsidP="00D278EF">
                  <w:pPr>
                    <w:spacing w:after="0" w:line="360" w:lineRule="auto"/>
                    <w:rPr>
                      <w:rFonts w:ascii="Palatino Linotype" w:hAnsi="Palatino Linotype"/>
                      <w:bCs/>
                      <w:sz w:val="8"/>
                    </w:rPr>
                  </w:pPr>
                  <w:r w:rsidRPr="00200F35">
                    <w:rPr>
                      <w:rFonts w:ascii="Palatino Linotype" w:hAnsi="Palatino Linotype"/>
                      <w:bCs/>
                      <w:sz w:val="12"/>
                    </w:rPr>
                    <w:t>--- ΓΡΑΦΕΙΟ ΠΡΩΤΟΚΟΛΛΟΥ  ΔΙΕΚΠΕΡΑΙΩΣΗΣ – ΑΡΧΕΙΟΥ</w:t>
                  </w:r>
                </w:p>
                <w:p w:rsidR="0062535E" w:rsidRPr="00755618" w:rsidRDefault="0062535E" w:rsidP="00D278EF">
                  <w:pPr>
                    <w:rPr>
                      <w:rFonts w:ascii="Palatino Linotype" w:hAnsi="Palatino Linotype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3A384E" w:rsidSect="00F0774C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991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5E" w:rsidRDefault="0062535E" w:rsidP="005B6F57">
      <w:pPr>
        <w:spacing w:after="0" w:line="240" w:lineRule="auto"/>
      </w:pPr>
      <w:r>
        <w:separator/>
      </w:r>
    </w:p>
  </w:endnote>
  <w:endnote w:type="continuationSeparator" w:id="0">
    <w:p w:rsidR="0062535E" w:rsidRDefault="0062535E" w:rsidP="005B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E" w:rsidRDefault="00460D38" w:rsidP="00F0774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3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35E" w:rsidRDefault="0062535E" w:rsidP="00F0774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E" w:rsidRDefault="0062535E" w:rsidP="000F605B">
    <w:pPr>
      <w:pStyle w:val="a7"/>
      <w:pBdr>
        <w:top w:val="single" w:sz="4" w:space="1" w:color="auto"/>
      </w:pBdr>
      <w:spacing w:before="120" w:after="120"/>
      <w:rPr>
        <w:rFonts w:asciiTheme="majorHAnsi" w:hAnsiTheme="majorHAnsi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ΠΟΛΙΤΙΚΗΣ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8634E7">
      <w:rPr>
        <w:rFonts w:ascii="Calibri" w:eastAsia="Arial Unicode MS" w:hAnsi="Calibri" w:cs="Calibri"/>
        <w:sz w:val="20"/>
        <w:szCs w:val="20"/>
        <w:vertAlign w:val="superscript"/>
      </w:rPr>
      <w:t xml:space="preserve">Σελίδα </w:t>
    </w:r>
    <w:r w:rsidR="00460D38" w:rsidRPr="008634E7">
      <w:rPr>
        <w:rFonts w:ascii="Calibri" w:eastAsia="Arial Unicode MS" w:hAnsi="Calibri" w:cs="Calibri"/>
        <w:sz w:val="20"/>
        <w:szCs w:val="20"/>
        <w:vertAlign w:val="superscript"/>
      </w:rPr>
      <w:fldChar w:fldCharType="begin"/>
    </w:r>
    <w:r w:rsidRPr="008634E7">
      <w:rPr>
        <w:rFonts w:ascii="Calibri" w:eastAsia="Arial Unicode MS" w:hAnsi="Calibri" w:cs="Calibri"/>
        <w:sz w:val="20"/>
        <w:szCs w:val="20"/>
        <w:vertAlign w:val="superscript"/>
      </w:rPr>
      <w:instrText xml:space="preserve"> PAGE   \* MERGEFORMAT </w:instrText>
    </w:r>
    <w:r w:rsidR="00460D38" w:rsidRPr="008634E7">
      <w:rPr>
        <w:rFonts w:ascii="Calibri" w:eastAsia="Arial Unicode MS" w:hAnsi="Calibri" w:cs="Calibri"/>
        <w:sz w:val="20"/>
        <w:szCs w:val="20"/>
        <w:vertAlign w:val="superscript"/>
      </w:rPr>
      <w:fldChar w:fldCharType="separate"/>
    </w:r>
    <w:r w:rsidR="00904874">
      <w:rPr>
        <w:rFonts w:ascii="Calibri" w:eastAsia="Arial Unicode MS" w:hAnsi="Calibri" w:cs="Calibri"/>
        <w:noProof/>
        <w:sz w:val="20"/>
        <w:szCs w:val="20"/>
        <w:vertAlign w:val="superscript"/>
      </w:rPr>
      <w:t>3</w:t>
    </w:r>
    <w:r w:rsidR="00460D38" w:rsidRPr="008634E7">
      <w:rPr>
        <w:rFonts w:ascii="Calibri" w:eastAsia="Arial Unicode MS" w:hAnsi="Calibri" w:cs="Calibri"/>
        <w:sz w:val="20"/>
        <w:szCs w:val="20"/>
        <w:vertAlign w:val="superscript"/>
      </w:rPr>
      <w:fldChar w:fldCharType="end"/>
    </w:r>
  </w:p>
  <w:p w:rsidR="0062535E" w:rsidRPr="00C24478" w:rsidRDefault="0062535E" w:rsidP="00F0774C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E" w:rsidRPr="00637555" w:rsidRDefault="0062535E" w:rsidP="00F0774C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ΔΗΜΟΣ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ΠΟΛΙΤΙΚΗΣ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5E" w:rsidRDefault="0062535E" w:rsidP="005B6F57">
      <w:pPr>
        <w:spacing w:after="0" w:line="240" w:lineRule="auto"/>
      </w:pPr>
      <w:r>
        <w:separator/>
      </w:r>
    </w:p>
  </w:footnote>
  <w:footnote w:type="continuationSeparator" w:id="0">
    <w:p w:rsidR="0062535E" w:rsidRDefault="0062535E" w:rsidP="005B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35E" w:rsidRPr="0023283A" w:rsidRDefault="0062535E" w:rsidP="00F0774C">
    <w:pPr>
      <w:pStyle w:val="aa"/>
      <w:pBdr>
        <w:bottom w:val="single" w:sz="4" w:space="6" w:color="auto"/>
      </w:pBdr>
      <w:ind w:left="284"/>
      <w:rPr>
        <w:rFonts w:eastAsia="Arial Unicode MS" w:cs="Calibri"/>
        <w:sz w:val="20"/>
        <w:szCs w:val="20"/>
        <w:vertAlign w:val="superscript"/>
      </w:rPr>
    </w:pPr>
    <w:r>
      <w:rPr>
        <w:rFonts w:eastAsia="Arial Unicode MS" w:cs="Calibri"/>
        <w:sz w:val="20"/>
        <w:szCs w:val="20"/>
        <w:vertAlign w:val="superscript"/>
      </w:rPr>
      <w:t>ΠΡΟΣΚΛΗΣΗ Δ.Σ. -  ΣΥΝΕΔΡΙΑΣΗ 6Η  ΤΗΣ ΑΠΟ  6 ΑΠΡΙΛΙΟΥ 2016</w:t>
    </w:r>
    <w:r w:rsidRPr="0023283A">
      <w:rPr>
        <w:rFonts w:eastAsia="Arial Unicode MS" w:cs="Calibri"/>
        <w:sz w:val="20"/>
        <w:szCs w:val="20"/>
        <w:vertAlign w:val="superscript"/>
      </w:rPr>
      <w:t xml:space="preserve"> </w:t>
    </w:r>
    <w:r>
      <w:rPr>
        <w:rFonts w:eastAsia="Arial Unicode MS" w:cs="Calibri"/>
        <w:sz w:val="20"/>
        <w:szCs w:val="20"/>
        <w:vertAlign w:val="superscript"/>
      </w:rPr>
      <w:t>ΤΑΚΤΙΚΗΣ</w:t>
    </w:r>
    <w:r w:rsidRPr="0023283A">
      <w:rPr>
        <w:rFonts w:eastAsia="Arial Unicode MS" w:cs="Calibri"/>
        <w:sz w:val="20"/>
        <w:szCs w:val="20"/>
        <w:vertAlign w:val="superscript"/>
      </w:rPr>
      <w:t xml:space="preserve"> ΣΥΝΕΔΡΙΑΣΗΣ Δ.Σ.</w:t>
    </w:r>
  </w:p>
  <w:p w:rsidR="0062535E" w:rsidRPr="00AB3CEE" w:rsidRDefault="0062535E" w:rsidP="00F0774C">
    <w:pPr>
      <w:pStyle w:val="aa"/>
      <w:ind w:left="284"/>
      <w:rPr>
        <w:rFonts w:cs="Calibri"/>
        <w:sz w:val="8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E8"/>
    <w:multiLevelType w:val="hybridMultilevel"/>
    <w:tmpl w:val="D6447900"/>
    <w:lvl w:ilvl="0" w:tplc="808A954C">
      <w:start w:val="1"/>
      <w:numFmt w:val="decimal"/>
      <w:lvlText w:val="%1."/>
      <w:lvlJc w:val="left"/>
      <w:pPr>
        <w:ind w:left="720" w:hanging="360"/>
      </w:pPr>
      <w:rPr>
        <w:rFonts w:ascii="Albertus Medium" w:hAnsi="Albertus Medium"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70EE"/>
    <w:multiLevelType w:val="hybridMultilevel"/>
    <w:tmpl w:val="D6447900"/>
    <w:lvl w:ilvl="0" w:tplc="808A954C">
      <w:start w:val="1"/>
      <w:numFmt w:val="decimal"/>
      <w:lvlText w:val="%1."/>
      <w:lvlJc w:val="left"/>
      <w:pPr>
        <w:ind w:left="720" w:hanging="360"/>
      </w:pPr>
      <w:rPr>
        <w:rFonts w:ascii="Albertus Medium" w:hAnsi="Albertus Medium"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EF"/>
    <w:rsid w:val="00026A5E"/>
    <w:rsid w:val="000B115E"/>
    <w:rsid w:val="000B25A6"/>
    <w:rsid w:val="000F605B"/>
    <w:rsid w:val="00102667"/>
    <w:rsid w:val="00106E65"/>
    <w:rsid w:val="00110145"/>
    <w:rsid w:val="001126C5"/>
    <w:rsid w:val="00200F35"/>
    <w:rsid w:val="00281586"/>
    <w:rsid w:val="002A1605"/>
    <w:rsid w:val="003A384E"/>
    <w:rsid w:val="003D08EB"/>
    <w:rsid w:val="003E10B7"/>
    <w:rsid w:val="00460D38"/>
    <w:rsid w:val="00491E2E"/>
    <w:rsid w:val="00574A97"/>
    <w:rsid w:val="005844DF"/>
    <w:rsid w:val="005B6F57"/>
    <w:rsid w:val="0062535E"/>
    <w:rsid w:val="00626065"/>
    <w:rsid w:val="006375AE"/>
    <w:rsid w:val="006F5515"/>
    <w:rsid w:val="00714021"/>
    <w:rsid w:val="0071789A"/>
    <w:rsid w:val="00743D1D"/>
    <w:rsid w:val="0075592C"/>
    <w:rsid w:val="008425EA"/>
    <w:rsid w:val="008C1A79"/>
    <w:rsid w:val="00904874"/>
    <w:rsid w:val="00913ABD"/>
    <w:rsid w:val="00925B9D"/>
    <w:rsid w:val="00A0130F"/>
    <w:rsid w:val="00AA3735"/>
    <w:rsid w:val="00AC2CAE"/>
    <w:rsid w:val="00BA4145"/>
    <w:rsid w:val="00CE055E"/>
    <w:rsid w:val="00D278EF"/>
    <w:rsid w:val="00D35CFD"/>
    <w:rsid w:val="00D82258"/>
    <w:rsid w:val="00DD1FA8"/>
    <w:rsid w:val="00DE38BA"/>
    <w:rsid w:val="00E4543F"/>
    <w:rsid w:val="00E66DE5"/>
    <w:rsid w:val="00EA7600"/>
    <w:rsid w:val="00F0774C"/>
    <w:rsid w:val="00F14346"/>
    <w:rsid w:val="00F96753"/>
    <w:rsid w:val="00FB6CC9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E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uiPriority w:val="99"/>
    <w:rsid w:val="00D278E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uiPriority w:val="99"/>
    <w:rsid w:val="00D278EF"/>
    <w:rPr>
      <w:sz w:val="24"/>
      <w:szCs w:val="24"/>
    </w:rPr>
  </w:style>
  <w:style w:type="character" w:styleId="a8">
    <w:name w:val="page number"/>
    <w:basedOn w:val="a0"/>
    <w:rsid w:val="00D278EF"/>
  </w:style>
  <w:style w:type="paragraph" w:styleId="a9">
    <w:name w:val="Body Text"/>
    <w:basedOn w:val="a"/>
    <w:link w:val="Char1"/>
    <w:rsid w:val="00D278EF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D278EF"/>
    <w:rPr>
      <w:rFonts w:ascii="Arial" w:hAnsi="Arial"/>
      <w:color w:val="808080"/>
      <w:sz w:val="22"/>
    </w:rPr>
  </w:style>
  <w:style w:type="paragraph" w:styleId="aa">
    <w:name w:val="header"/>
    <w:basedOn w:val="a"/>
    <w:link w:val="Char2"/>
    <w:uiPriority w:val="99"/>
    <w:unhideWhenUsed/>
    <w:rsid w:val="00D27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D278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A1CB60-007C-4044-AC85-D4FC355275DC}"/>
</file>

<file path=customXml/itemProps2.xml><?xml version="1.0" encoding="utf-8"?>
<ds:datastoreItem xmlns:ds="http://schemas.openxmlformats.org/officeDocument/2006/customXml" ds:itemID="{31C95FF3-AF45-46C9-AB0F-2B635A8101A5}"/>
</file>

<file path=customXml/itemProps3.xml><?xml version="1.0" encoding="utf-8"?>
<ds:datastoreItem xmlns:ds="http://schemas.openxmlformats.org/officeDocument/2006/customXml" ds:itemID="{ACFDE55B-D828-4825-BA7D-5B130AA0D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899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2016-04-01T06:06:00Z</dcterms:created>
  <dcterms:modified xsi:type="dcterms:W3CDTF">2016-04-01T12:51:00Z</dcterms:modified>
</cp:coreProperties>
</file>